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B" w:rsidRDefault="00177BC1" w:rsidP="00180F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7BC1">
        <w:rPr>
          <w:rFonts w:ascii="Arial" w:hAnsi="Arial" w:cs="Arial"/>
          <w:b/>
          <w:sz w:val="28"/>
          <w:szCs w:val="28"/>
        </w:rPr>
        <w:t>Relazione annuale CAF sull'attività</w:t>
      </w:r>
    </w:p>
    <w:p w:rsidR="001B04E0" w:rsidRPr="00177BC1" w:rsidRDefault="001B04E0" w:rsidP="00180F8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2021 - 2022</w:t>
      </w:r>
    </w:p>
    <w:p w:rsidR="00177BC1" w:rsidRPr="00753A03" w:rsidRDefault="00177BC1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3A03" w:rsidRPr="00753A03" w:rsidRDefault="00753A03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A03">
        <w:rPr>
          <w:rFonts w:ascii="Arial" w:hAnsi="Arial" w:cs="Arial"/>
          <w:sz w:val="24"/>
          <w:szCs w:val="24"/>
        </w:rPr>
        <w:tab/>
        <w:t xml:space="preserve">Il primo compito istituzionale che </w:t>
      </w:r>
      <w:r w:rsidR="00B252CC" w:rsidRPr="00753A03">
        <w:rPr>
          <w:rFonts w:ascii="Arial" w:hAnsi="Arial" w:cs="Arial"/>
          <w:sz w:val="24"/>
          <w:szCs w:val="24"/>
        </w:rPr>
        <w:t xml:space="preserve">deve assolvere </w:t>
      </w:r>
      <w:r w:rsidRPr="00753A03">
        <w:rPr>
          <w:rFonts w:ascii="Arial" w:hAnsi="Arial" w:cs="Arial"/>
          <w:sz w:val="24"/>
          <w:szCs w:val="24"/>
        </w:rPr>
        <w:t>una CAF appena eletta è la nomina dei Fiduciari d'Area.</w:t>
      </w:r>
    </w:p>
    <w:p w:rsidR="00753A03" w:rsidRDefault="00753A03" w:rsidP="00B252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A03">
        <w:rPr>
          <w:rFonts w:ascii="Arial" w:hAnsi="Arial" w:cs="Arial"/>
          <w:sz w:val="24"/>
          <w:szCs w:val="24"/>
        </w:rPr>
        <w:t xml:space="preserve">Il ruolo di Fiduciario </w:t>
      </w:r>
      <w:r w:rsidR="005E7120">
        <w:rPr>
          <w:rFonts w:ascii="Arial" w:hAnsi="Arial" w:cs="Arial"/>
          <w:sz w:val="24"/>
          <w:szCs w:val="24"/>
        </w:rPr>
        <w:t>richiede capacità di relazionarsi con i Comitati, i Presidenti di Società e i colleghi Arbitri</w:t>
      </w:r>
      <w:r w:rsidR="00D75B17">
        <w:rPr>
          <w:rFonts w:ascii="Arial" w:hAnsi="Arial" w:cs="Arial"/>
          <w:sz w:val="24"/>
          <w:szCs w:val="24"/>
        </w:rPr>
        <w:t xml:space="preserve"> e</w:t>
      </w:r>
      <w:r w:rsidR="005E7120">
        <w:rPr>
          <w:rFonts w:ascii="Arial" w:hAnsi="Arial" w:cs="Arial"/>
          <w:sz w:val="24"/>
          <w:szCs w:val="24"/>
        </w:rPr>
        <w:t xml:space="preserve"> </w:t>
      </w:r>
      <w:r w:rsidR="00D75B17">
        <w:rPr>
          <w:rFonts w:ascii="Arial" w:hAnsi="Arial" w:cs="Arial"/>
          <w:sz w:val="24"/>
          <w:szCs w:val="24"/>
        </w:rPr>
        <w:t xml:space="preserve">spesso è chiamato a mediare tra loro; </w:t>
      </w:r>
      <w:r w:rsidR="002B3BEE">
        <w:rPr>
          <w:rFonts w:ascii="Arial" w:hAnsi="Arial" w:cs="Arial"/>
          <w:sz w:val="24"/>
          <w:szCs w:val="24"/>
        </w:rPr>
        <w:t xml:space="preserve">nonché </w:t>
      </w:r>
      <w:r w:rsidR="00D75B17">
        <w:rPr>
          <w:rFonts w:ascii="Arial" w:hAnsi="Arial" w:cs="Arial"/>
          <w:sz w:val="24"/>
          <w:szCs w:val="24"/>
        </w:rPr>
        <w:t xml:space="preserve">sono necessari </w:t>
      </w:r>
      <w:r w:rsidR="005E7120">
        <w:rPr>
          <w:rFonts w:ascii="Arial" w:hAnsi="Arial" w:cs="Arial"/>
          <w:sz w:val="24"/>
          <w:szCs w:val="24"/>
        </w:rPr>
        <w:t xml:space="preserve">una buona dose di tempo </w:t>
      </w:r>
      <w:r w:rsidR="002B3BEE">
        <w:rPr>
          <w:rFonts w:ascii="Arial" w:hAnsi="Arial" w:cs="Arial"/>
          <w:sz w:val="24"/>
          <w:szCs w:val="24"/>
        </w:rPr>
        <w:t xml:space="preserve">e pazienza </w:t>
      </w:r>
      <w:r w:rsidR="005E7120">
        <w:rPr>
          <w:rFonts w:ascii="Arial" w:hAnsi="Arial" w:cs="Arial"/>
          <w:sz w:val="24"/>
          <w:szCs w:val="24"/>
        </w:rPr>
        <w:t>per assolvere i compiti previsti dal RSA</w:t>
      </w:r>
      <w:r w:rsidR="0097243D">
        <w:rPr>
          <w:rFonts w:ascii="Arial" w:hAnsi="Arial" w:cs="Arial"/>
          <w:sz w:val="24"/>
          <w:szCs w:val="24"/>
        </w:rPr>
        <w:t>,</w:t>
      </w:r>
      <w:r w:rsidR="005E7120">
        <w:rPr>
          <w:rFonts w:ascii="Arial" w:hAnsi="Arial" w:cs="Arial"/>
          <w:sz w:val="24"/>
          <w:szCs w:val="24"/>
        </w:rPr>
        <w:t xml:space="preserve"> </w:t>
      </w:r>
      <w:r w:rsidR="00A44355">
        <w:rPr>
          <w:rFonts w:ascii="Arial" w:hAnsi="Arial" w:cs="Arial"/>
          <w:sz w:val="24"/>
          <w:szCs w:val="24"/>
        </w:rPr>
        <w:t xml:space="preserve">tra i </w:t>
      </w:r>
      <w:r w:rsidR="005E7120">
        <w:rPr>
          <w:rFonts w:ascii="Arial" w:hAnsi="Arial" w:cs="Arial"/>
          <w:sz w:val="24"/>
          <w:szCs w:val="24"/>
        </w:rPr>
        <w:t xml:space="preserve">quali </w:t>
      </w:r>
      <w:r w:rsidR="00A44355">
        <w:rPr>
          <w:rFonts w:ascii="Arial" w:hAnsi="Arial" w:cs="Arial"/>
          <w:sz w:val="24"/>
          <w:szCs w:val="24"/>
        </w:rPr>
        <w:t xml:space="preserve">tenere </w:t>
      </w:r>
      <w:r w:rsidR="00335594">
        <w:rPr>
          <w:rFonts w:ascii="Arial" w:hAnsi="Arial" w:cs="Arial"/>
          <w:sz w:val="24"/>
          <w:szCs w:val="24"/>
        </w:rPr>
        <w:t>aggiornati</w:t>
      </w:r>
      <w:r w:rsidR="00A44355">
        <w:rPr>
          <w:rFonts w:ascii="Arial" w:hAnsi="Arial" w:cs="Arial"/>
          <w:sz w:val="24"/>
          <w:szCs w:val="24"/>
        </w:rPr>
        <w:t xml:space="preserve"> gli schedari, </w:t>
      </w:r>
      <w:r w:rsidR="00D75B17">
        <w:rPr>
          <w:rFonts w:ascii="Arial" w:hAnsi="Arial" w:cs="Arial"/>
          <w:sz w:val="24"/>
          <w:szCs w:val="24"/>
        </w:rPr>
        <w:t xml:space="preserve">relazionarsi con la CAF, </w:t>
      </w:r>
      <w:r w:rsidR="00A44355">
        <w:rPr>
          <w:rFonts w:ascii="Arial" w:hAnsi="Arial" w:cs="Arial"/>
          <w:sz w:val="24"/>
          <w:szCs w:val="24"/>
        </w:rPr>
        <w:t xml:space="preserve">effettuare </w:t>
      </w:r>
      <w:r w:rsidR="005E7120">
        <w:rPr>
          <w:rFonts w:ascii="Arial" w:hAnsi="Arial" w:cs="Arial"/>
          <w:sz w:val="24"/>
          <w:szCs w:val="24"/>
        </w:rPr>
        <w:t xml:space="preserve">le designazioni </w:t>
      </w:r>
      <w:r w:rsidR="00A44355">
        <w:rPr>
          <w:rFonts w:ascii="Arial" w:hAnsi="Arial" w:cs="Arial"/>
          <w:sz w:val="24"/>
          <w:szCs w:val="24"/>
        </w:rPr>
        <w:t>di competenza</w:t>
      </w:r>
      <w:r w:rsidR="00B252CC">
        <w:rPr>
          <w:rFonts w:ascii="Arial" w:hAnsi="Arial" w:cs="Arial"/>
          <w:sz w:val="24"/>
          <w:szCs w:val="24"/>
        </w:rPr>
        <w:t>,</w:t>
      </w:r>
      <w:r w:rsidR="005E7120">
        <w:rPr>
          <w:rFonts w:ascii="Arial" w:hAnsi="Arial" w:cs="Arial"/>
          <w:sz w:val="24"/>
          <w:szCs w:val="24"/>
        </w:rPr>
        <w:t xml:space="preserve"> </w:t>
      </w:r>
      <w:r w:rsidR="00A44355">
        <w:rPr>
          <w:rFonts w:ascii="Arial" w:hAnsi="Arial" w:cs="Arial"/>
          <w:sz w:val="24"/>
          <w:szCs w:val="24"/>
        </w:rPr>
        <w:t>promuovere</w:t>
      </w:r>
      <w:r w:rsidR="00B252CC">
        <w:rPr>
          <w:rFonts w:ascii="Arial" w:hAnsi="Arial" w:cs="Arial"/>
          <w:sz w:val="24"/>
          <w:szCs w:val="24"/>
        </w:rPr>
        <w:t xml:space="preserve"> e organizzare</w:t>
      </w:r>
      <w:r w:rsidR="00A44355">
        <w:rPr>
          <w:rFonts w:ascii="Arial" w:hAnsi="Arial" w:cs="Arial"/>
          <w:sz w:val="24"/>
          <w:szCs w:val="24"/>
        </w:rPr>
        <w:t xml:space="preserve"> </w:t>
      </w:r>
      <w:r w:rsidR="005E7120">
        <w:rPr>
          <w:rFonts w:ascii="Arial" w:hAnsi="Arial" w:cs="Arial"/>
          <w:sz w:val="24"/>
          <w:szCs w:val="24"/>
        </w:rPr>
        <w:t>i corsi di reclutamento e di aggiornamento.</w:t>
      </w:r>
    </w:p>
    <w:p w:rsidR="002B3BEE" w:rsidRDefault="002B3BEE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Questa CAF </w:t>
      </w:r>
      <w:r w:rsidR="00985A36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 xml:space="preserve"> nel suo programma </w:t>
      </w:r>
      <w:r w:rsidR="00A44355">
        <w:rPr>
          <w:rFonts w:ascii="Arial" w:hAnsi="Arial" w:cs="Arial"/>
          <w:sz w:val="24"/>
          <w:szCs w:val="24"/>
        </w:rPr>
        <w:t xml:space="preserve">l'idea </w:t>
      </w:r>
      <w:r>
        <w:rPr>
          <w:rFonts w:ascii="Arial" w:hAnsi="Arial" w:cs="Arial"/>
          <w:sz w:val="24"/>
          <w:szCs w:val="24"/>
        </w:rPr>
        <w:t>di razionalizzare</w:t>
      </w:r>
      <w:r w:rsidR="00A44355">
        <w:rPr>
          <w:rFonts w:ascii="Arial" w:hAnsi="Arial" w:cs="Arial"/>
          <w:sz w:val="24"/>
          <w:szCs w:val="24"/>
        </w:rPr>
        <w:t xml:space="preserve"> e rendere omogenei in tutta Italia questi </w:t>
      </w:r>
      <w:r w:rsidR="0097243D">
        <w:rPr>
          <w:rFonts w:ascii="Arial" w:hAnsi="Arial" w:cs="Arial"/>
          <w:sz w:val="24"/>
          <w:szCs w:val="24"/>
        </w:rPr>
        <w:t>gravosi</w:t>
      </w:r>
      <w:r w:rsidR="00A44355">
        <w:rPr>
          <w:rFonts w:ascii="Arial" w:hAnsi="Arial" w:cs="Arial"/>
          <w:sz w:val="24"/>
          <w:szCs w:val="24"/>
        </w:rPr>
        <w:t xml:space="preserve"> compiti, con regole di designazione ad hoc</w:t>
      </w:r>
      <w:r w:rsidR="00B252CC">
        <w:rPr>
          <w:rFonts w:ascii="Arial" w:hAnsi="Arial" w:cs="Arial"/>
          <w:sz w:val="24"/>
          <w:szCs w:val="24"/>
        </w:rPr>
        <w:t xml:space="preserve"> (da realizzare appena possibile)</w:t>
      </w:r>
      <w:r w:rsidR="00A44355">
        <w:rPr>
          <w:rFonts w:ascii="Arial" w:hAnsi="Arial" w:cs="Arial"/>
          <w:sz w:val="24"/>
          <w:szCs w:val="24"/>
        </w:rPr>
        <w:t xml:space="preserve"> e una spiccata vicinanza </w:t>
      </w:r>
      <w:r w:rsidR="00B252CC">
        <w:rPr>
          <w:rFonts w:ascii="Arial" w:hAnsi="Arial" w:cs="Arial"/>
          <w:sz w:val="24"/>
          <w:szCs w:val="24"/>
        </w:rPr>
        <w:t>a</w:t>
      </w:r>
      <w:r w:rsidR="00A44355">
        <w:rPr>
          <w:rFonts w:ascii="Arial" w:hAnsi="Arial" w:cs="Arial"/>
          <w:sz w:val="24"/>
          <w:szCs w:val="24"/>
        </w:rPr>
        <w:t>i Fiduc</w:t>
      </w:r>
      <w:r w:rsidR="00AE46CA">
        <w:rPr>
          <w:rFonts w:ascii="Arial" w:hAnsi="Arial" w:cs="Arial"/>
          <w:sz w:val="24"/>
          <w:szCs w:val="24"/>
        </w:rPr>
        <w:t>iari utilizzando lo strumento delle</w:t>
      </w:r>
      <w:r w:rsidR="00A44355">
        <w:rPr>
          <w:rFonts w:ascii="Arial" w:hAnsi="Arial" w:cs="Arial"/>
          <w:sz w:val="24"/>
          <w:szCs w:val="24"/>
        </w:rPr>
        <w:t xml:space="preserve"> periodiche riunioni </w:t>
      </w:r>
      <w:r w:rsidR="004E6766">
        <w:rPr>
          <w:rFonts w:ascii="Arial" w:hAnsi="Arial" w:cs="Arial"/>
          <w:sz w:val="24"/>
          <w:szCs w:val="24"/>
        </w:rPr>
        <w:t>su piattaforma</w:t>
      </w:r>
      <w:r w:rsidR="00AE46CA">
        <w:rPr>
          <w:rFonts w:ascii="Arial" w:hAnsi="Arial" w:cs="Arial"/>
          <w:sz w:val="24"/>
          <w:szCs w:val="24"/>
        </w:rPr>
        <w:t xml:space="preserve"> </w:t>
      </w:r>
      <w:r w:rsidR="004E6766">
        <w:rPr>
          <w:rFonts w:ascii="Arial" w:hAnsi="Arial" w:cs="Arial"/>
          <w:sz w:val="24"/>
          <w:szCs w:val="24"/>
        </w:rPr>
        <w:t>telematica</w:t>
      </w:r>
      <w:r w:rsidR="00A44355">
        <w:rPr>
          <w:rFonts w:ascii="Arial" w:hAnsi="Arial" w:cs="Arial"/>
          <w:sz w:val="24"/>
          <w:szCs w:val="24"/>
        </w:rPr>
        <w:t>.</w:t>
      </w:r>
    </w:p>
    <w:p w:rsidR="009074B3" w:rsidRDefault="0097243D" w:rsidP="00D625D3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da sé che non sono molte le persone motivate a svolgere tali delicati e a volte difficili compiti, quindi utilizzando al massimo la possibilità di accorpare i territo</w:t>
      </w:r>
      <w:r w:rsidR="00A5491F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 xml:space="preserve"> la CAF </w:t>
      </w:r>
      <w:r w:rsidR="00F726A6">
        <w:rPr>
          <w:rFonts w:ascii="Arial" w:hAnsi="Arial" w:cs="Arial"/>
          <w:sz w:val="24"/>
          <w:szCs w:val="24"/>
        </w:rPr>
        <w:t xml:space="preserve">contattò </w:t>
      </w:r>
      <w:r w:rsidR="00D60FCB" w:rsidRPr="00D60FCB">
        <w:rPr>
          <w:rFonts w:ascii="Arial" w:hAnsi="Arial" w:cs="Arial"/>
          <w:sz w:val="24"/>
          <w:szCs w:val="24"/>
        </w:rPr>
        <w:t>chi si pensava potesse essere interessato a ricoprire il gravoso incarico</w:t>
      </w:r>
      <w:r w:rsidR="00F726A6">
        <w:rPr>
          <w:rFonts w:ascii="Arial" w:hAnsi="Arial" w:cs="Arial"/>
          <w:sz w:val="24"/>
          <w:szCs w:val="24"/>
        </w:rPr>
        <w:t>.</w:t>
      </w:r>
      <w:r w:rsidR="00335594">
        <w:rPr>
          <w:rFonts w:ascii="Arial" w:hAnsi="Arial" w:cs="Arial"/>
          <w:sz w:val="24"/>
          <w:szCs w:val="24"/>
        </w:rPr>
        <w:t xml:space="preserve"> Si </w:t>
      </w:r>
      <w:r w:rsidR="00F726A6">
        <w:rPr>
          <w:rFonts w:ascii="Arial" w:hAnsi="Arial" w:cs="Arial"/>
          <w:sz w:val="24"/>
          <w:szCs w:val="24"/>
        </w:rPr>
        <w:t>ottenne</w:t>
      </w:r>
      <w:r w:rsidR="00335594">
        <w:rPr>
          <w:rFonts w:ascii="Arial" w:hAnsi="Arial" w:cs="Arial"/>
          <w:sz w:val="24"/>
          <w:szCs w:val="24"/>
        </w:rPr>
        <w:t xml:space="preserve"> una lista che </w:t>
      </w:r>
      <w:r w:rsidR="00F726A6">
        <w:rPr>
          <w:rFonts w:ascii="Arial" w:hAnsi="Arial" w:cs="Arial"/>
          <w:sz w:val="24"/>
          <w:szCs w:val="24"/>
        </w:rPr>
        <w:t>fu</w:t>
      </w:r>
      <w:r w:rsidR="00335594">
        <w:rPr>
          <w:rFonts w:ascii="Arial" w:hAnsi="Arial" w:cs="Arial"/>
          <w:sz w:val="24"/>
          <w:szCs w:val="24"/>
        </w:rPr>
        <w:t xml:space="preserve"> sottopo</w:t>
      </w:r>
      <w:r w:rsidR="009074B3">
        <w:rPr>
          <w:rFonts w:ascii="Arial" w:hAnsi="Arial" w:cs="Arial"/>
          <w:sz w:val="24"/>
          <w:szCs w:val="24"/>
        </w:rPr>
        <w:t>sta al gradimento degli Arbitri.</w:t>
      </w:r>
    </w:p>
    <w:p w:rsidR="00B13414" w:rsidRDefault="00D60FCB" w:rsidP="00B252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0FCB">
        <w:rPr>
          <w:rFonts w:ascii="Arial" w:hAnsi="Arial" w:cs="Arial"/>
          <w:sz w:val="24"/>
          <w:szCs w:val="24"/>
        </w:rPr>
        <w:t xml:space="preserve">In due aree </w:t>
      </w:r>
      <w:r>
        <w:rPr>
          <w:rFonts w:ascii="Arial" w:hAnsi="Arial" w:cs="Arial"/>
          <w:sz w:val="24"/>
          <w:szCs w:val="24"/>
        </w:rPr>
        <w:t>constatammo</w:t>
      </w:r>
      <w:r w:rsidRPr="00D60FCB">
        <w:rPr>
          <w:rFonts w:ascii="Arial" w:hAnsi="Arial" w:cs="Arial"/>
          <w:sz w:val="24"/>
          <w:szCs w:val="24"/>
        </w:rPr>
        <w:t xml:space="preserve"> che il gradimento verso il nome proposto no</w:t>
      </w:r>
      <w:r>
        <w:rPr>
          <w:rFonts w:ascii="Arial" w:hAnsi="Arial" w:cs="Arial"/>
          <w:sz w:val="24"/>
          <w:szCs w:val="24"/>
        </w:rPr>
        <w:t>n aveva ottenuto un ampio consenso</w:t>
      </w:r>
      <w:r w:rsidR="00B13414">
        <w:rPr>
          <w:rFonts w:ascii="Arial" w:hAnsi="Arial" w:cs="Arial"/>
          <w:sz w:val="24"/>
          <w:szCs w:val="24"/>
        </w:rPr>
        <w:t>.</w:t>
      </w:r>
    </w:p>
    <w:p w:rsidR="00B13414" w:rsidRDefault="009074B3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una, un discreto numero di Arbitri si sono limit</w:t>
      </w:r>
      <w:r w:rsidR="00B13414">
        <w:rPr>
          <w:rFonts w:ascii="Arial" w:hAnsi="Arial" w:cs="Arial"/>
          <w:sz w:val="24"/>
          <w:szCs w:val="24"/>
        </w:rPr>
        <w:t xml:space="preserve">ati a esprimere </w:t>
      </w:r>
      <w:r w:rsidR="00040D67">
        <w:rPr>
          <w:rFonts w:ascii="Arial" w:hAnsi="Arial" w:cs="Arial"/>
          <w:sz w:val="24"/>
          <w:szCs w:val="24"/>
        </w:rPr>
        <w:t xml:space="preserve">motivato </w:t>
      </w:r>
      <w:r w:rsidR="00B13414">
        <w:rPr>
          <w:rFonts w:ascii="Arial" w:hAnsi="Arial" w:cs="Arial"/>
          <w:sz w:val="24"/>
          <w:szCs w:val="24"/>
        </w:rPr>
        <w:t>parere negativo. Preso atto delle valutazioni non unanimi, il collega proposto dalla CAF temendo di dover operare in un'atmosfera conflittuale e non collaborativa</w:t>
      </w:r>
      <w:r w:rsidR="004109A5">
        <w:rPr>
          <w:rFonts w:ascii="Arial" w:hAnsi="Arial" w:cs="Arial"/>
          <w:sz w:val="24"/>
          <w:szCs w:val="24"/>
        </w:rPr>
        <w:t>,</w:t>
      </w:r>
      <w:r w:rsidR="00B13414">
        <w:rPr>
          <w:rFonts w:ascii="Arial" w:hAnsi="Arial" w:cs="Arial"/>
          <w:sz w:val="24"/>
          <w:szCs w:val="24"/>
        </w:rPr>
        <w:t xml:space="preserve"> </w:t>
      </w:r>
      <w:r w:rsidR="004109A5">
        <w:rPr>
          <w:rFonts w:ascii="Arial" w:hAnsi="Arial" w:cs="Arial"/>
          <w:sz w:val="24"/>
          <w:szCs w:val="24"/>
        </w:rPr>
        <w:t>ha ritenuto</w:t>
      </w:r>
      <w:r w:rsidR="00B13414">
        <w:rPr>
          <w:rFonts w:ascii="Arial" w:hAnsi="Arial" w:cs="Arial"/>
          <w:sz w:val="24"/>
          <w:szCs w:val="24"/>
        </w:rPr>
        <w:t xml:space="preserve"> con ammirevole senso del dovere di ritirare la disponibilità a ricoprire il ruolo di Fiduciario.</w:t>
      </w:r>
    </w:p>
    <w:p w:rsidR="009074B3" w:rsidRDefault="00B13414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074B3">
        <w:rPr>
          <w:rFonts w:ascii="Arial" w:hAnsi="Arial" w:cs="Arial"/>
          <w:sz w:val="24"/>
          <w:szCs w:val="24"/>
        </w:rPr>
        <w:t xml:space="preserve">ell'altra </w:t>
      </w:r>
      <w:r>
        <w:rPr>
          <w:rFonts w:ascii="Arial" w:hAnsi="Arial" w:cs="Arial"/>
          <w:sz w:val="24"/>
          <w:szCs w:val="24"/>
        </w:rPr>
        <w:t xml:space="preserve">area </w:t>
      </w:r>
      <w:r w:rsidR="009074B3">
        <w:rPr>
          <w:rFonts w:ascii="Arial" w:hAnsi="Arial" w:cs="Arial"/>
          <w:sz w:val="24"/>
          <w:szCs w:val="24"/>
        </w:rPr>
        <w:t xml:space="preserve">il numero di pareri negativi è risultato confrontabile con quelli positivi e in più </w:t>
      </w:r>
      <w:r>
        <w:rPr>
          <w:rFonts w:ascii="Arial" w:hAnsi="Arial" w:cs="Arial"/>
          <w:sz w:val="24"/>
          <w:szCs w:val="24"/>
        </w:rPr>
        <w:t>è stato aggiunto al parere negativo</w:t>
      </w:r>
      <w:r w:rsidR="009074B3">
        <w:rPr>
          <w:rFonts w:ascii="Arial" w:hAnsi="Arial" w:cs="Arial"/>
          <w:sz w:val="24"/>
          <w:szCs w:val="24"/>
        </w:rPr>
        <w:t xml:space="preserve"> un nome alternativo, </w:t>
      </w:r>
      <w:r>
        <w:rPr>
          <w:rFonts w:ascii="Arial" w:hAnsi="Arial" w:cs="Arial"/>
          <w:sz w:val="24"/>
          <w:szCs w:val="24"/>
        </w:rPr>
        <w:t>seppur non</w:t>
      </w:r>
      <w:r w:rsidR="009074B3">
        <w:rPr>
          <w:rFonts w:ascii="Arial" w:hAnsi="Arial" w:cs="Arial"/>
          <w:sz w:val="24"/>
          <w:szCs w:val="24"/>
        </w:rPr>
        <w:t xml:space="preserve"> richiesto.</w:t>
      </w:r>
      <w:r w:rsidR="00985A36">
        <w:rPr>
          <w:rFonts w:ascii="Arial" w:hAnsi="Arial" w:cs="Arial"/>
          <w:sz w:val="24"/>
          <w:szCs w:val="24"/>
        </w:rPr>
        <w:t xml:space="preserve"> </w:t>
      </w:r>
    </w:p>
    <w:p w:rsidR="009074B3" w:rsidRDefault="001B1F29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fronte di pareri positivi </w:t>
      </w:r>
      <w:r w:rsidR="00040D67">
        <w:rPr>
          <w:rFonts w:ascii="Arial" w:hAnsi="Arial" w:cs="Arial"/>
          <w:sz w:val="24"/>
          <w:szCs w:val="24"/>
        </w:rPr>
        <w:t xml:space="preserve">di fatto </w:t>
      </w:r>
      <w:r>
        <w:rPr>
          <w:rFonts w:ascii="Arial" w:hAnsi="Arial" w:cs="Arial"/>
          <w:sz w:val="24"/>
          <w:szCs w:val="24"/>
        </w:rPr>
        <w:t>in egual numero di quelli negativi, onde evitare spaccature</w:t>
      </w:r>
      <w:r w:rsidR="009C29D9">
        <w:rPr>
          <w:rFonts w:ascii="Arial" w:hAnsi="Arial" w:cs="Arial"/>
          <w:sz w:val="24"/>
          <w:szCs w:val="24"/>
        </w:rPr>
        <w:t xml:space="preserve"> tra Arbitri</w:t>
      </w:r>
      <w:r>
        <w:rPr>
          <w:rFonts w:ascii="Arial" w:hAnsi="Arial" w:cs="Arial"/>
          <w:sz w:val="24"/>
          <w:szCs w:val="24"/>
        </w:rPr>
        <w:t xml:space="preserve"> e conflittualità gestionali, la CAF </w:t>
      </w:r>
      <w:r w:rsidR="00D60FCB">
        <w:rPr>
          <w:rFonts w:ascii="Arial" w:hAnsi="Arial" w:cs="Arial"/>
          <w:sz w:val="24"/>
          <w:szCs w:val="24"/>
        </w:rPr>
        <w:t>ritenne</w:t>
      </w:r>
      <w:r>
        <w:rPr>
          <w:rFonts w:ascii="Arial" w:hAnsi="Arial" w:cs="Arial"/>
          <w:sz w:val="24"/>
          <w:szCs w:val="24"/>
        </w:rPr>
        <w:t xml:space="preserve"> di non dover più procedere nel percorso di nomina del candidato proposto. Per lo stesso identico mo</w:t>
      </w:r>
      <w:r w:rsidR="00723BF1">
        <w:rPr>
          <w:rFonts w:ascii="Arial" w:hAnsi="Arial" w:cs="Arial"/>
          <w:sz w:val="24"/>
          <w:szCs w:val="24"/>
        </w:rPr>
        <w:t>tivo non si prese</w:t>
      </w:r>
      <w:r>
        <w:rPr>
          <w:rFonts w:ascii="Arial" w:hAnsi="Arial" w:cs="Arial"/>
          <w:sz w:val="24"/>
          <w:szCs w:val="24"/>
        </w:rPr>
        <w:t xml:space="preserve"> in considerazione il nome alt</w:t>
      </w:r>
      <w:r w:rsidR="009C29D9">
        <w:rPr>
          <w:rFonts w:ascii="Arial" w:hAnsi="Arial" w:cs="Arial"/>
          <w:sz w:val="24"/>
          <w:szCs w:val="24"/>
        </w:rPr>
        <w:t>ernativo espresso nel sondaggio, ritenendo di conseguenza che fosse necessario un nome terzo.</w:t>
      </w:r>
    </w:p>
    <w:p w:rsidR="0097243D" w:rsidRDefault="009C29D9" w:rsidP="00D625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Dopodiché il percorso </w:t>
      </w:r>
      <w:r w:rsidR="00D60FCB">
        <w:rPr>
          <w:rFonts w:ascii="Arial" w:hAnsi="Arial" w:cs="Arial"/>
          <w:sz w:val="24"/>
          <w:szCs w:val="24"/>
        </w:rPr>
        <w:t>continuò</w:t>
      </w:r>
      <w:r>
        <w:rPr>
          <w:rFonts w:ascii="Arial" w:hAnsi="Arial" w:cs="Arial"/>
          <w:sz w:val="24"/>
          <w:szCs w:val="24"/>
        </w:rPr>
        <w:t xml:space="preserve"> informando i Comitati sui nomi di competenza</w:t>
      </w:r>
      <w:r w:rsidR="003355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infine </w:t>
      </w:r>
      <w:r w:rsidR="00335594">
        <w:rPr>
          <w:rFonts w:ascii="Arial" w:hAnsi="Arial" w:cs="Arial"/>
          <w:sz w:val="24"/>
          <w:szCs w:val="24"/>
        </w:rPr>
        <w:t xml:space="preserve">si </w:t>
      </w:r>
      <w:r w:rsidR="00723BF1">
        <w:rPr>
          <w:rFonts w:ascii="Arial" w:hAnsi="Arial" w:cs="Arial"/>
          <w:sz w:val="24"/>
          <w:szCs w:val="24"/>
        </w:rPr>
        <w:t>procedette</w:t>
      </w:r>
      <w:r w:rsidR="00335594">
        <w:rPr>
          <w:rFonts w:ascii="Arial" w:hAnsi="Arial" w:cs="Arial"/>
          <w:sz w:val="24"/>
          <w:szCs w:val="24"/>
        </w:rPr>
        <w:t xml:space="preserve"> alle nomine.</w:t>
      </w:r>
    </w:p>
    <w:p w:rsidR="008F4B59" w:rsidRDefault="008F4B59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C29D9" w:rsidRDefault="009C29D9" w:rsidP="00180F8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80F88" w:rsidRDefault="00FA4E93" w:rsidP="00AD48E1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Nell'autunno del 2019</w:t>
      </w:r>
      <w:r w:rsidR="00F26EA3">
        <w:rPr>
          <w:rFonts w:ascii="Arial" w:hAnsi="Arial" w:cs="Arial"/>
          <w:sz w:val="24"/>
          <w:szCs w:val="24"/>
        </w:rPr>
        <w:t xml:space="preserve"> la CAF di allora fece partire un'importante innovazione: la formazione continua con il sistema dei crediti formativi. I principi e il funzionamento furono esposti al seminario di R</w:t>
      </w:r>
      <w:r>
        <w:rPr>
          <w:rFonts w:ascii="Arial" w:hAnsi="Arial" w:cs="Arial"/>
          <w:sz w:val="24"/>
          <w:szCs w:val="24"/>
        </w:rPr>
        <w:t xml:space="preserve">imini del 2020 e i crediti calcolati </w:t>
      </w:r>
      <w:r w:rsidR="0040240B">
        <w:rPr>
          <w:rFonts w:ascii="Arial" w:hAnsi="Arial" w:cs="Arial"/>
          <w:sz w:val="24"/>
          <w:szCs w:val="24"/>
        </w:rPr>
        <w:t xml:space="preserve">retroattivamente </w:t>
      </w:r>
      <w:r>
        <w:rPr>
          <w:rFonts w:ascii="Arial" w:hAnsi="Arial" w:cs="Arial"/>
          <w:sz w:val="24"/>
          <w:szCs w:val="24"/>
        </w:rPr>
        <w:t>da</w:t>
      </w:r>
      <w:r w:rsidR="0040240B">
        <w:rPr>
          <w:rFonts w:ascii="Arial" w:hAnsi="Arial" w:cs="Arial"/>
          <w:sz w:val="24"/>
          <w:szCs w:val="24"/>
        </w:rPr>
        <w:t>ll'</w:t>
      </w:r>
      <w:r>
        <w:rPr>
          <w:rFonts w:ascii="Arial" w:hAnsi="Arial" w:cs="Arial"/>
          <w:sz w:val="24"/>
          <w:szCs w:val="24"/>
        </w:rPr>
        <w:t xml:space="preserve">inizio </w:t>
      </w:r>
      <w:r w:rsidR="0040240B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</w:rPr>
        <w:t>2018. U</w:t>
      </w:r>
      <w:r w:rsidR="00F26EA3">
        <w:rPr>
          <w:rFonts w:ascii="Arial" w:hAnsi="Arial" w:cs="Arial"/>
          <w:sz w:val="24"/>
          <w:szCs w:val="24"/>
        </w:rPr>
        <w:t xml:space="preserve">na stringata </w:t>
      </w:r>
      <w:r w:rsidR="00790111">
        <w:rPr>
          <w:rFonts w:ascii="Arial" w:hAnsi="Arial" w:cs="Arial"/>
          <w:sz w:val="24"/>
          <w:szCs w:val="24"/>
        </w:rPr>
        <w:t xml:space="preserve">descrizione </w:t>
      </w:r>
      <w:r>
        <w:rPr>
          <w:rFonts w:ascii="Arial" w:hAnsi="Arial" w:cs="Arial"/>
          <w:sz w:val="24"/>
          <w:szCs w:val="24"/>
        </w:rPr>
        <w:t xml:space="preserve">dell'argomento </w:t>
      </w:r>
      <w:r w:rsidR="00790111">
        <w:rPr>
          <w:rFonts w:ascii="Arial" w:hAnsi="Arial" w:cs="Arial"/>
          <w:sz w:val="24"/>
          <w:szCs w:val="24"/>
        </w:rPr>
        <w:t xml:space="preserve">fu aggiunta </w:t>
      </w:r>
      <w:r w:rsidR="00790111" w:rsidRPr="00180F88">
        <w:rPr>
          <w:rFonts w:ascii="Arial" w:hAnsi="Arial" w:cs="Arial"/>
          <w:sz w:val="24"/>
          <w:szCs w:val="24"/>
        </w:rPr>
        <w:t xml:space="preserve">alla </w:t>
      </w:r>
      <w:r w:rsidR="00790111" w:rsidRPr="0040240B">
        <w:rPr>
          <w:rFonts w:ascii="Arial" w:hAnsi="Arial" w:cs="Arial"/>
          <w:i/>
          <w:sz w:val="24"/>
          <w:szCs w:val="24"/>
        </w:rPr>
        <w:t>Linea Guida per Corsi, Esami e P</w:t>
      </w:r>
      <w:r w:rsidRPr="0040240B">
        <w:rPr>
          <w:rFonts w:ascii="Arial" w:hAnsi="Arial" w:cs="Arial"/>
          <w:i/>
          <w:sz w:val="24"/>
          <w:szCs w:val="24"/>
        </w:rPr>
        <w:t>romozioni</w:t>
      </w:r>
      <w:r w:rsidRPr="00180F88">
        <w:rPr>
          <w:rFonts w:ascii="Arial" w:hAnsi="Arial" w:cs="Arial"/>
          <w:sz w:val="24"/>
          <w:szCs w:val="24"/>
        </w:rPr>
        <w:t>,</w:t>
      </w:r>
      <w:r w:rsidR="00790111" w:rsidRPr="00180F88">
        <w:rPr>
          <w:rFonts w:ascii="Arial" w:hAnsi="Arial" w:cs="Arial"/>
          <w:sz w:val="24"/>
          <w:szCs w:val="24"/>
        </w:rPr>
        <w:t xml:space="preserve"> nel capitolo </w:t>
      </w:r>
      <w:r w:rsidR="00790111" w:rsidRPr="0040240B">
        <w:rPr>
          <w:rFonts w:ascii="Arial" w:hAnsi="Arial" w:cs="Arial"/>
          <w:i/>
          <w:sz w:val="24"/>
          <w:szCs w:val="24"/>
        </w:rPr>
        <w:t>Corsi di aggiornamento</w:t>
      </w:r>
      <w:r w:rsidR="00790111" w:rsidRPr="00180F88">
        <w:rPr>
          <w:rFonts w:ascii="Arial" w:hAnsi="Arial" w:cs="Arial"/>
          <w:sz w:val="24"/>
          <w:szCs w:val="24"/>
        </w:rPr>
        <w:t>.</w:t>
      </w:r>
      <w:r w:rsidR="00180F88" w:rsidRPr="00180F88">
        <w:rPr>
          <w:rFonts w:ascii="Arial" w:hAnsi="Arial" w:cs="Arial"/>
          <w:sz w:val="24"/>
          <w:szCs w:val="24"/>
        </w:rPr>
        <w:t xml:space="preserve"> </w:t>
      </w:r>
      <w:r w:rsidR="00BA4E50" w:rsidRPr="00180F88">
        <w:rPr>
          <w:rFonts w:ascii="Arial" w:hAnsi="Arial" w:cs="Arial"/>
          <w:sz w:val="24"/>
          <w:szCs w:val="24"/>
        </w:rPr>
        <w:t>Sia per gli Arbitri che devono aggiornarsi, sia p</w:t>
      </w:r>
      <w:r w:rsidR="00FA3CD2" w:rsidRPr="00180F88">
        <w:rPr>
          <w:rFonts w:ascii="Arial" w:hAnsi="Arial" w:cs="Arial"/>
          <w:sz w:val="24"/>
          <w:szCs w:val="24"/>
        </w:rPr>
        <w:t xml:space="preserve">er chi è chiamato a organizzare </w:t>
      </w:r>
      <w:r w:rsidR="00BA4E50" w:rsidRPr="00180F88">
        <w:rPr>
          <w:rFonts w:ascii="Arial" w:hAnsi="Arial" w:cs="Arial"/>
          <w:sz w:val="24"/>
          <w:szCs w:val="24"/>
        </w:rPr>
        <w:t xml:space="preserve">i relativi </w:t>
      </w:r>
      <w:r w:rsidR="00FA3CD2" w:rsidRPr="00180F88">
        <w:rPr>
          <w:rFonts w:ascii="Arial" w:hAnsi="Arial" w:cs="Arial"/>
          <w:sz w:val="24"/>
          <w:szCs w:val="24"/>
        </w:rPr>
        <w:t xml:space="preserve">corsi con tale </w:t>
      </w:r>
      <w:r w:rsidR="00BA4E50" w:rsidRPr="00180F88">
        <w:rPr>
          <w:rFonts w:ascii="Arial" w:hAnsi="Arial" w:cs="Arial"/>
          <w:sz w:val="24"/>
          <w:szCs w:val="24"/>
        </w:rPr>
        <w:t xml:space="preserve">relativamente nuovo </w:t>
      </w:r>
      <w:r w:rsidR="0040240B">
        <w:rPr>
          <w:rFonts w:ascii="Arial" w:hAnsi="Arial" w:cs="Arial"/>
          <w:sz w:val="24"/>
          <w:szCs w:val="24"/>
        </w:rPr>
        <w:t>sistema,</w:t>
      </w:r>
      <w:r w:rsidR="00C92A66" w:rsidRPr="00180F88">
        <w:rPr>
          <w:rFonts w:ascii="Arial" w:hAnsi="Arial" w:cs="Arial"/>
          <w:sz w:val="24"/>
          <w:szCs w:val="24"/>
        </w:rPr>
        <w:t xml:space="preserve"> per</w:t>
      </w:r>
      <w:r w:rsidR="00FA3CD2" w:rsidRPr="00180F88">
        <w:rPr>
          <w:rFonts w:ascii="Arial" w:hAnsi="Arial" w:cs="Arial"/>
          <w:sz w:val="24"/>
          <w:szCs w:val="24"/>
        </w:rPr>
        <w:t xml:space="preserve"> evitare di </w:t>
      </w:r>
      <w:r w:rsidR="0040240B">
        <w:rPr>
          <w:rFonts w:ascii="Arial" w:hAnsi="Arial" w:cs="Arial"/>
          <w:sz w:val="24"/>
          <w:szCs w:val="24"/>
        </w:rPr>
        <w:t>far loro</w:t>
      </w:r>
      <w:r w:rsidR="00BA4E50" w:rsidRPr="00180F88">
        <w:rPr>
          <w:rFonts w:ascii="Arial" w:hAnsi="Arial" w:cs="Arial"/>
          <w:sz w:val="24"/>
          <w:szCs w:val="24"/>
        </w:rPr>
        <w:t xml:space="preserve"> cercare le necessarie informazioni </w:t>
      </w:r>
      <w:r w:rsidR="00FA3CD2" w:rsidRPr="00180F88">
        <w:rPr>
          <w:rFonts w:ascii="Arial" w:hAnsi="Arial" w:cs="Arial"/>
          <w:sz w:val="24"/>
          <w:szCs w:val="24"/>
        </w:rPr>
        <w:t>su slide di presentazione e telefonate con chi ne sapeva</w:t>
      </w:r>
      <w:r w:rsidR="00BA4E50" w:rsidRPr="00180F88">
        <w:rPr>
          <w:rFonts w:ascii="Arial" w:hAnsi="Arial" w:cs="Arial"/>
          <w:sz w:val="24"/>
          <w:szCs w:val="24"/>
        </w:rPr>
        <w:t xml:space="preserve">, nella citata Linea Guida è stato completamente riscritto il capitolo </w:t>
      </w:r>
      <w:r w:rsidR="00BA4E50" w:rsidRPr="0013648D">
        <w:rPr>
          <w:rFonts w:ascii="Arial" w:hAnsi="Arial" w:cs="Arial"/>
          <w:i/>
          <w:sz w:val="24"/>
          <w:szCs w:val="24"/>
        </w:rPr>
        <w:t>Corsi di aggiornamento</w:t>
      </w:r>
      <w:r w:rsidR="00BA4E50" w:rsidRPr="00180F88">
        <w:rPr>
          <w:rFonts w:ascii="Arial" w:hAnsi="Arial" w:cs="Arial"/>
          <w:sz w:val="24"/>
          <w:szCs w:val="24"/>
        </w:rPr>
        <w:t>,</w:t>
      </w:r>
      <w:r w:rsidR="00180F88" w:rsidRPr="00180F88">
        <w:rPr>
          <w:rFonts w:ascii="Arial" w:hAnsi="Arial" w:cs="Arial"/>
          <w:sz w:val="24"/>
          <w:szCs w:val="24"/>
        </w:rPr>
        <w:t xml:space="preserve"> </w:t>
      </w:r>
      <w:r w:rsidR="00266964">
        <w:rPr>
          <w:rFonts w:ascii="Arial" w:hAnsi="Arial" w:cs="Arial"/>
          <w:sz w:val="24"/>
          <w:szCs w:val="24"/>
        </w:rPr>
        <w:t>triplicato in</w:t>
      </w:r>
      <w:r w:rsidR="00180F88" w:rsidRPr="00180F88">
        <w:rPr>
          <w:rFonts w:ascii="Arial" w:hAnsi="Arial" w:cs="Arial"/>
          <w:sz w:val="24"/>
          <w:szCs w:val="24"/>
        </w:rPr>
        <w:t xml:space="preserve"> </w:t>
      </w:r>
      <w:bookmarkStart w:id="0" w:name="_Toc78369499"/>
      <w:r w:rsidR="00180F88">
        <w:rPr>
          <w:rFonts w:ascii="Arial" w:hAnsi="Arial" w:cs="Arial"/>
          <w:sz w:val="24"/>
          <w:szCs w:val="24"/>
        </w:rPr>
        <w:t>"</w:t>
      </w:r>
      <w:r w:rsidR="00180F88" w:rsidRPr="00180F88">
        <w:rPr>
          <w:rFonts w:ascii="Arial" w:hAnsi="Arial" w:cs="Arial"/>
          <w:i/>
          <w:sz w:val="24"/>
          <w:szCs w:val="24"/>
        </w:rPr>
        <w:t>Formazione continua</w:t>
      </w:r>
      <w:bookmarkEnd w:id="0"/>
      <w:r w:rsidR="00266964">
        <w:rPr>
          <w:rFonts w:ascii="Arial" w:hAnsi="Arial" w:cs="Arial"/>
          <w:i/>
          <w:sz w:val="24"/>
          <w:szCs w:val="24"/>
        </w:rPr>
        <w:t>, Corsi di aggiornamento, Qualità ed efficacia della formazione</w:t>
      </w:r>
      <w:r w:rsidR="00180F88">
        <w:rPr>
          <w:rFonts w:ascii="Arial" w:hAnsi="Arial" w:cs="Arial"/>
          <w:sz w:val="24"/>
          <w:szCs w:val="24"/>
        </w:rPr>
        <w:t>",</w:t>
      </w:r>
      <w:r w:rsidR="00BA4E50">
        <w:rPr>
          <w:rFonts w:ascii="Arial" w:hAnsi="Arial" w:cs="Arial"/>
          <w:sz w:val="24"/>
          <w:szCs w:val="24"/>
        </w:rPr>
        <w:t xml:space="preserve"> cercando di dettagliare il più possibile gli aspetti dell'argomento</w:t>
      </w:r>
      <w:r w:rsidR="00180F88">
        <w:rPr>
          <w:rFonts w:ascii="Arial" w:hAnsi="Arial" w:cs="Arial"/>
          <w:sz w:val="24"/>
          <w:szCs w:val="24"/>
        </w:rPr>
        <w:t xml:space="preserve">: </w:t>
      </w:r>
      <w:r w:rsidR="00F937B6">
        <w:rPr>
          <w:rFonts w:ascii="Arial" w:hAnsi="Arial" w:cs="Arial"/>
          <w:sz w:val="24"/>
          <w:szCs w:val="24"/>
        </w:rPr>
        <w:t>l'</w:t>
      </w:r>
      <w:r w:rsidR="00180F88">
        <w:rPr>
          <w:rFonts w:ascii="Arial" w:hAnsi="Arial" w:cs="Arial"/>
          <w:sz w:val="24"/>
          <w:szCs w:val="24"/>
        </w:rPr>
        <w:t xml:space="preserve">impegno degli Arbitri, </w:t>
      </w:r>
      <w:r w:rsidR="00F937B6">
        <w:rPr>
          <w:rFonts w:ascii="Arial" w:hAnsi="Arial" w:cs="Arial"/>
          <w:sz w:val="24"/>
          <w:szCs w:val="24"/>
        </w:rPr>
        <w:t>l'</w:t>
      </w:r>
      <w:r w:rsidR="00180F88">
        <w:rPr>
          <w:rFonts w:ascii="Arial" w:hAnsi="Arial" w:cs="Arial"/>
          <w:sz w:val="24"/>
          <w:szCs w:val="24"/>
        </w:rPr>
        <w:t xml:space="preserve">impegno dei Fiduciari, </w:t>
      </w:r>
      <w:r w:rsidR="00F937B6">
        <w:rPr>
          <w:rFonts w:ascii="Arial" w:hAnsi="Arial" w:cs="Arial"/>
          <w:sz w:val="24"/>
          <w:szCs w:val="24"/>
        </w:rPr>
        <w:t>l'</w:t>
      </w:r>
      <w:r w:rsidR="00180F88">
        <w:rPr>
          <w:rFonts w:ascii="Arial" w:hAnsi="Arial" w:cs="Arial"/>
          <w:sz w:val="24"/>
          <w:szCs w:val="24"/>
        </w:rPr>
        <w:t>impegno della CAF, il dettaglio sulle aree di formazione, l'esigenza formativa, il computo dei crediti formativi, i casi particolari, come considerare i seminari internazionali, l'aggiornamento del portafoglio.</w:t>
      </w:r>
    </w:p>
    <w:p w:rsidR="0013648D" w:rsidRDefault="0013648D" w:rsidP="00AD48E1">
      <w:pPr>
        <w:spacing w:after="0" w:line="360" w:lineRule="auto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Altra novità significativa </w:t>
      </w:r>
      <w:r w:rsidR="007C04D3">
        <w:rPr>
          <w:rFonts w:ascii="Arial" w:hAnsi="Arial" w:cs="Arial"/>
          <w:sz w:val="24"/>
          <w:szCs w:val="24"/>
        </w:rPr>
        <w:t xml:space="preserve">nelle nuove Linee </w:t>
      </w:r>
      <w:r>
        <w:rPr>
          <w:rFonts w:ascii="Arial" w:hAnsi="Arial" w:cs="Arial"/>
          <w:sz w:val="24"/>
          <w:szCs w:val="24"/>
        </w:rPr>
        <w:t xml:space="preserve">riguarda il corso per la formazione degli Arbitri Regionali, con l'introduzione tra </w:t>
      </w:r>
      <w:r w:rsidR="00D93AF0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lezioni teoriche e l'esame</w:t>
      </w:r>
      <w:r w:rsidR="007C04D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 c</w:t>
      </w:r>
      <w:r w:rsidRPr="00EB67E9">
        <w:rPr>
          <w:rFonts w:ascii="Arial" w:hAnsi="Arial" w:cs="Arial"/>
          <w:sz w:val="24"/>
          <w:szCs w:val="24"/>
        </w:rPr>
        <w:t xml:space="preserve">ome parte integrante del corso, la </w:t>
      </w:r>
      <w:r w:rsidRPr="0013648D">
        <w:rPr>
          <w:rFonts w:ascii="Arial" w:hAnsi="Arial" w:cs="Arial"/>
          <w:sz w:val="24"/>
          <w:szCs w:val="24"/>
        </w:rPr>
        <w:t>partecipazione come Assistente Arbitro a un torneo valido per la variazione di qualsiasi Elo FIDE</w:t>
      </w:r>
      <w:r w:rsidR="00D93AF0">
        <w:rPr>
          <w:rFonts w:ascii="Arial" w:hAnsi="Arial" w:cs="Arial"/>
          <w:sz w:val="24"/>
          <w:szCs w:val="24"/>
        </w:rPr>
        <w:t xml:space="preserve">, </w:t>
      </w:r>
      <w:r w:rsidR="00D93AF0" w:rsidRPr="00EB67E9">
        <w:rPr>
          <w:rFonts w:ascii="Arial" w:hAnsi="Arial" w:cs="Arial"/>
          <w:sz w:val="24"/>
          <w:szCs w:val="24"/>
        </w:rPr>
        <w:t>con la supervisione dell'Arbitro Principale</w:t>
      </w:r>
      <w:r w:rsidR="00D93AF0">
        <w:rPr>
          <w:rFonts w:ascii="Arial" w:hAnsi="Arial" w:cs="Arial"/>
          <w:sz w:val="24"/>
          <w:szCs w:val="24"/>
        </w:rPr>
        <w:t xml:space="preserve"> che, a fine torneo</w:t>
      </w:r>
      <w:r w:rsidR="00B90255">
        <w:rPr>
          <w:rFonts w:ascii="Arial" w:hAnsi="Arial" w:cs="Arial"/>
          <w:sz w:val="24"/>
          <w:szCs w:val="24"/>
        </w:rPr>
        <w:t xml:space="preserve"> e con apposito modello</w:t>
      </w:r>
      <w:r w:rsidR="00D93AF0">
        <w:rPr>
          <w:rFonts w:ascii="Arial" w:hAnsi="Arial" w:cs="Arial"/>
          <w:sz w:val="24"/>
          <w:szCs w:val="24"/>
        </w:rPr>
        <w:t xml:space="preserve"> relaziona</w:t>
      </w:r>
      <w:r w:rsidR="00D93AF0" w:rsidRPr="00EB67E9">
        <w:rPr>
          <w:rFonts w:ascii="Arial" w:hAnsi="Arial" w:cs="Arial"/>
          <w:sz w:val="24"/>
          <w:szCs w:val="24"/>
        </w:rPr>
        <w:t xml:space="preserve"> alla Commissione di esame.</w:t>
      </w:r>
      <w:r w:rsidR="00B90255">
        <w:rPr>
          <w:rFonts w:ascii="Arial" w:hAnsi="Arial" w:cs="Arial"/>
          <w:sz w:val="24"/>
          <w:szCs w:val="24"/>
        </w:rPr>
        <w:t xml:space="preserve"> In tal modo si auspica di riuscire a valutare l'attitudine o meno a iniziare la carriera di Arbitro da parte l'aspirante.</w:t>
      </w:r>
    </w:p>
    <w:p w:rsidR="00701F03" w:rsidRDefault="00701F03" w:rsidP="007C04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in relazione a questo corso, il numero minimo di ore di lezione teoriche è stato portato </w:t>
      </w:r>
      <w:r w:rsidR="0032166F">
        <w:rPr>
          <w:rFonts w:ascii="Arial" w:hAnsi="Arial" w:cs="Arial"/>
          <w:sz w:val="24"/>
          <w:szCs w:val="24"/>
        </w:rPr>
        <w:t xml:space="preserve">da 15 </w:t>
      </w:r>
      <w:r>
        <w:rPr>
          <w:rFonts w:ascii="Arial" w:hAnsi="Arial" w:cs="Arial"/>
          <w:sz w:val="24"/>
          <w:szCs w:val="24"/>
        </w:rPr>
        <w:t>a 20. Il numero di regolamenti FSI e FIDE, nonché la loro corposità sempre più aumentata nel tempo, ha reso necessaria questa scelta.</w:t>
      </w:r>
      <w:r w:rsidR="0032166F">
        <w:rPr>
          <w:rFonts w:ascii="Arial" w:hAnsi="Arial" w:cs="Arial"/>
          <w:sz w:val="24"/>
          <w:szCs w:val="24"/>
        </w:rPr>
        <w:t xml:space="preserve"> Per lo stesso motivo sono state ritoccate </w:t>
      </w:r>
      <w:r w:rsidR="00C32BD1">
        <w:rPr>
          <w:rFonts w:ascii="Arial" w:hAnsi="Arial" w:cs="Arial"/>
          <w:sz w:val="24"/>
          <w:szCs w:val="24"/>
        </w:rPr>
        <w:t xml:space="preserve">verso l'alto </w:t>
      </w:r>
      <w:r w:rsidR="0032166F">
        <w:rPr>
          <w:rFonts w:ascii="Arial" w:hAnsi="Arial" w:cs="Arial"/>
          <w:sz w:val="24"/>
          <w:szCs w:val="24"/>
        </w:rPr>
        <w:t>le ore minime per i corsi ACN e AN.</w:t>
      </w:r>
    </w:p>
    <w:p w:rsidR="0032166F" w:rsidRDefault="0032166F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166F" w:rsidRDefault="0032166F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166F" w:rsidRDefault="0032166F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32BD1">
        <w:rPr>
          <w:rFonts w:ascii="Arial" w:hAnsi="Arial" w:cs="Arial"/>
          <w:sz w:val="24"/>
          <w:szCs w:val="24"/>
        </w:rPr>
        <w:t>Da sempre i corsi di formazione e quelli di aggiornamento sono stati affidati</w:t>
      </w:r>
      <w:r w:rsidR="00112924">
        <w:rPr>
          <w:rFonts w:ascii="Arial" w:hAnsi="Arial" w:cs="Arial"/>
          <w:sz w:val="24"/>
          <w:szCs w:val="24"/>
        </w:rPr>
        <w:t xml:space="preserve"> -</w:t>
      </w:r>
      <w:r w:rsidR="00C32BD1">
        <w:rPr>
          <w:rFonts w:ascii="Arial" w:hAnsi="Arial" w:cs="Arial"/>
          <w:sz w:val="24"/>
          <w:szCs w:val="24"/>
        </w:rPr>
        <w:t xml:space="preserve"> per l'esposizione</w:t>
      </w:r>
      <w:r w:rsidR="00112924">
        <w:rPr>
          <w:rFonts w:ascii="Arial" w:hAnsi="Arial" w:cs="Arial"/>
          <w:sz w:val="24"/>
          <w:szCs w:val="24"/>
        </w:rPr>
        <w:t xml:space="preserve"> -</w:t>
      </w:r>
      <w:r w:rsidR="00C32BD1">
        <w:rPr>
          <w:rFonts w:ascii="Arial" w:hAnsi="Arial" w:cs="Arial"/>
          <w:sz w:val="24"/>
          <w:szCs w:val="24"/>
        </w:rPr>
        <w:t xml:space="preserve"> a Fiduciari e Arbitri con qualifiche elevate. Purtroppo l'ottima conoscenza </w:t>
      </w:r>
      <w:r w:rsidR="00CD0D82">
        <w:rPr>
          <w:rFonts w:ascii="Arial" w:hAnsi="Arial" w:cs="Arial"/>
          <w:sz w:val="24"/>
          <w:szCs w:val="24"/>
        </w:rPr>
        <w:t>della materia</w:t>
      </w:r>
      <w:r w:rsidR="00C32BD1">
        <w:rPr>
          <w:rFonts w:ascii="Arial" w:hAnsi="Arial" w:cs="Arial"/>
          <w:sz w:val="24"/>
          <w:szCs w:val="24"/>
        </w:rPr>
        <w:t xml:space="preserve"> non sempre è coniugata a capacità espositive</w:t>
      </w:r>
      <w:r w:rsidR="00112924">
        <w:rPr>
          <w:rFonts w:ascii="Arial" w:hAnsi="Arial" w:cs="Arial"/>
          <w:sz w:val="24"/>
          <w:szCs w:val="24"/>
        </w:rPr>
        <w:t xml:space="preserve"> chiare e coinvolgenti</w:t>
      </w:r>
      <w:r w:rsidR="00C32BD1">
        <w:rPr>
          <w:rFonts w:ascii="Arial" w:hAnsi="Arial" w:cs="Arial"/>
          <w:sz w:val="24"/>
          <w:szCs w:val="24"/>
        </w:rPr>
        <w:t xml:space="preserve">. Chiunque </w:t>
      </w:r>
      <w:r w:rsidR="00D07076">
        <w:rPr>
          <w:rFonts w:ascii="Arial" w:hAnsi="Arial" w:cs="Arial"/>
          <w:sz w:val="24"/>
          <w:szCs w:val="24"/>
        </w:rPr>
        <w:t xml:space="preserve">lavora nel mondo della scuola, </w:t>
      </w:r>
      <w:r w:rsidR="00CD0D82">
        <w:rPr>
          <w:rFonts w:ascii="Arial" w:hAnsi="Arial" w:cs="Arial"/>
          <w:sz w:val="24"/>
          <w:szCs w:val="24"/>
        </w:rPr>
        <w:t>de</w:t>
      </w:r>
      <w:r w:rsidR="00112924">
        <w:rPr>
          <w:rFonts w:ascii="Arial" w:hAnsi="Arial" w:cs="Arial"/>
          <w:sz w:val="24"/>
          <w:szCs w:val="24"/>
        </w:rPr>
        <w:t>l</w:t>
      </w:r>
      <w:r w:rsidR="00C32BD1">
        <w:rPr>
          <w:rFonts w:ascii="Arial" w:hAnsi="Arial" w:cs="Arial"/>
          <w:sz w:val="24"/>
          <w:szCs w:val="24"/>
        </w:rPr>
        <w:t xml:space="preserve">l'Università </w:t>
      </w:r>
      <w:r w:rsidR="00D07076">
        <w:rPr>
          <w:rFonts w:ascii="Arial" w:hAnsi="Arial" w:cs="Arial"/>
          <w:sz w:val="24"/>
          <w:szCs w:val="24"/>
        </w:rPr>
        <w:t xml:space="preserve">e della comunicazione </w:t>
      </w:r>
      <w:r w:rsidR="00C32BD1">
        <w:rPr>
          <w:rFonts w:ascii="Arial" w:hAnsi="Arial" w:cs="Arial"/>
          <w:sz w:val="24"/>
          <w:szCs w:val="24"/>
        </w:rPr>
        <w:t>potrà confermare questa frase.</w:t>
      </w:r>
    </w:p>
    <w:p w:rsidR="00CD0D82" w:rsidRDefault="00CD0D82" w:rsidP="00D070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Sempre nell'ottica di ammodernamento del Settore </w:t>
      </w:r>
      <w:r w:rsidR="007C04D3">
        <w:rPr>
          <w:rFonts w:ascii="Arial" w:hAnsi="Arial" w:cs="Arial"/>
          <w:sz w:val="24"/>
          <w:szCs w:val="24"/>
        </w:rPr>
        <w:t xml:space="preserve">Arbitrale </w:t>
      </w:r>
      <w:r>
        <w:rPr>
          <w:rFonts w:ascii="Arial" w:hAnsi="Arial" w:cs="Arial"/>
          <w:sz w:val="24"/>
          <w:szCs w:val="24"/>
        </w:rPr>
        <w:t>si è stabilito di istituire l'Albo degli Istruttori</w:t>
      </w:r>
      <w:r w:rsidR="00B37C04">
        <w:rPr>
          <w:rFonts w:ascii="Arial" w:hAnsi="Arial" w:cs="Arial"/>
          <w:sz w:val="24"/>
          <w:szCs w:val="24"/>
        </w:rPr>
        <w:t xml:space="preserve"> degli Arbitri</w:t>
      </w:r>
      <w:r>
        <w:rPr>
          <w:rFonts w:ascii="Arial" w:hAnsi="Arial" w:cs="Arial"/>
          <w:sz w:val="24"/>
          <w:szCs w:val="24"/>
        </w:rPr>
        <w:t>. Tale figura, in numero adeguato alle esigenze formative, dopo opp</w:t>
      </w:r>
      <w:r w:rsidR="007C04D3">
        <w:rPr>
          <w:rFonts w:ascii="Arial" w:hAnsi="Arial" w:cs="Arial"/>
          <w:sz w:val="24"/>
          <w:szCs w:val="24"/>
        </w:rPr>
        <w:t>ortuna formazione utilizzando l</w:t>
      </w:r>
      <w:r>
        <w:rPr>
          <w:rFonts w:ascii="Arial" w:hAnsi="Arial" w:cs="Arial"/>
          <w:sz w:val="24"/>
          <w:szCs w:val="24"/>
        </w:rPr>
        <w:t>a</w:t>
      </w:r>
      <w:r w:rsidR="007C04D3">
        <w:rPr>
          <w:rFonts w:ascii="Arial" w:hAnsi="Arial" w:cs="Arial"/>
          <w:sz w:val="24"/>
          <w:szCs w:val="24"/>
        </w:rPr>
        <w:t xml:space="preserve"> pure</w:t>
      </w:r>
      <w:r>
        <w:rPr>
          <w:rFonts w:ascii="Arial" w:hAnsi="Arial" w:cs="Arial"/>
          <w:sz w:val="24"/>
          <w:szCs w:val="24"/>
        </w:rPr>
        <w:t xml:space="preserve"> nuova figura del Formatore per gli Arbitri, sono titolati a </w:t>
      </w:r>
      <w:r w:rsidR="00C87A0F">
        <w:rPr>
          <w:rFonts w:ascii="Arial" w:hAnsi="Arial" w:cs="Arial"/>
          <w:sz w:val="24"/>
          <w:szCs w:val="24"/>
        </w:rPr>
        <w:t>organizzare e/o tenere</w:t>
      </w:r>
      <w:r w:rsidR="002E0932">
        <w:rPr>
          <w:rFonts w:ascii="Arial" w:hAnsi="Arial" w:cs="Arial"/>
          <w:sz w:val="24"/>
          <w:szCs w:val="24"/>
        </w:rPr>
        <w:t xml:space="preserve"> corsi di formazione,</w:t>
      </w:r>
      <w:r>
        <w:rPr>
          <w:rFonts w:ascii="Arial" w:hAnsi="Arial" w:cs="Arial"/>
          <w:sz w:val="24"/>
          <w:szCs w:val="24"/>
        </w:rPr>
        <w:t xml:space="preserve"> di aggiornamento e presiedere le commissioni di esame.</w:t>
      </w:r>
    </w:p>
    <w:p w:rsidR="00CD0D82" w:rsidRDefault="00CD0D82" w:rsidP="00CD0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tal modo si auspica di ottenere </w:t>
      </w:r>
      <w:r w:rsidR="00143114">
        <w:rPr>
          <w:rFonts w:ascii="Arial" w:hAnsi="Arial" w:cs="Arial"/>
          <w:sz w:val="24"/>
          <w:szCs w:val="24"/>
        </w:rPr>
        <w:t>seminari sempre più interessanti e coinvolgenti, nonché esami omogenei per qualità e obiettività.</w:t>
      </w:r>
    </w:p>
    <w:p w:rsidR="00D07076" w:rsidRDefault="00B51E74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7076">
        <w:rPr>
          <w:rFonts w:ascii="Arial" w:hAnsi="Arial" w:cs="Arial"/>
          <w:sz w:val="24"/>
          <w:szCs w:val="24"/>
        </w:rPr>
        <w:t xml:space="preserve">Dando seguito alle nuovo Linee, la CAF in collaborazione con la presidenza federale ha istituito il 1° corso per la formazione di Istruttori </w:t>
      </w:r>
      <w:r w:rsidR="00B37C04">
        <w:rPr>
          <w:rFonts w:ascii="Arial" w:hAnsi="Arial" w:cs="Arial"/>
          <w:sz w:val="24"/>
          <w:szCs w:val="24"/>
        </w:rPr>
        <w:t>de</w:t>
      </w:r>
      <w:r w:rsidR="00D07076">
        <w:rPr>
          <w:rFonts w:ascii="Arial" w:hAnsi="Arial" w:cs="Arial"/>
          <w:sz w:val="24"/>
          <w:szCs w:val="24"/>
        </w:rPr>
        <w:t>gli Arbitri, svoltosi in due moduli.</w:t>
      </w:r>
    </w:p>
    <w:p w:rsidR="00835068" w:rsidRDefault="00D07076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primo</w:t>
      </w:r>
      <w:r w:rsidR="00B37C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presenza a Roma, a cura </w:t>
      </w:r>
      <w:r w:rsidR="00BA1843">
        <w:rPr>
          <w:rFonts w:ascii="Arial" w:hAnsi="Arial" w:cs="Arial"/>
          <w:sz w:val="24"/>
          <w:szCs w:val="24"/>
        </w:rPr>
        <w:t>del c</w:t>
      </w:r>
      <w:r w:rsidR="00BA1843" w:rsidRPr="00BA1843">
        <w:rPr>
          <w:rFonts w:ascii="Arial" w:hAnsi="Arial" w:cs="Arial"/>
          <w:sz w:val="24"/>
          <w:szCs w:val="24"/>
        </w:rPr>
        <w:t>oordinatore</w:t>
      </w:r>
      <w:r w:rsidR="00BA1843">
        <w:rPr>
          <w:rFonts w:ascii="Arial" w:hAnsi="Arial" w:cs="Arial"/>
          <w:sz w:val="24"/>
          <w:szCs w:val="24"/>
        </w:rPr>
        <w:t xml:space="preserve"> della Commissione Scuola Federale dott. Luigi De Bernardis</w:t>
      </w:r>
      <w:r>
        <w:rPr>
          <w:rFonts w:ascii="Arial" w:hAnsi="Arial" w:cs="Arial"/>
          <w:sz w:val="24"/>
          <w:szCs w:val="24"/>
        </w:rPr>
        <w:t xml:space="preserve">, con insegnamenti che spaziavano </w:t>
      </w:r>
      <w:r w:rsidR="00F126EF">
        <w:rPr>
          <w:rFonts w:ascii="Arial" w:hAnsi="Arial" w:cs="Arial"/>
          <w:sz w:val="24"/>
          <w:szCs w:val="24"/>
        </w:rPr>
        <w:t>da</w:t>
      </w:r>
      <w:r w:rsidR="00BA1843">
        <w:rPr>
          <w:rFonts w:ascii="Arial" w:hAnsi="Arial" w:cs="Arial"/>
          <w:sz w:val="24"/>
          <w:szCs w:val="24"/>
        </w:rPr>
        <w:t>ll</w:t>
      </w:r>
      <w:r w:rsidR="00BA1843" w:rsidRPr="00BA1843">
        <w:rPr>
          <w:rFonts w:ascii="Arial" w:hAnsi="Arial" w:cs="Arial"/>
          <w:sz w:val="24"/>
          <w:szCs w:val="24"/>
        </w:rPr>
        <w:t xml:space="preserve">e </w:t>
      </w:r>
      <w:r w:rsidR="00BA1843" w:rsidRPr="009F1DBA">
        <w:rPr>
          <w:rFonts w:ascii="Arial" w:hAnsi="Arial" w:cs="Arial"/>
          <w:i/>
          <w:sz w:val="24"/>
          <w:szCs w:val="24"/>
        </w:rPr>
        <w:t>teorie dell'apprendimento</w:t>
      </w:r>
      <w:r w:rsidR="00BA1843">
        <w:rPr>
          <w:rFonts w:ascii="Arial" w:hAnsi="Arial" w:cs="Arial"/>
          <w:sz w:val="24"/>
          <w:szCs w:val="24"/>
        </w:rPr>
        <w:t xml:space="preserve"> </w:t>
      </w:r>
      <w:r w:rsidR="00F126EF">
        <w:rPr>
          <w:rFonts w:ascii="Arial" w:hAnsi="Arial" w:cs="Arial"/>
          <w:sz w:val="24"/>
          <w:szCs w:val="24"/>
        </w:rPr>
        <w:t xml:space="preserve">alle </w:t>
      </w:r>
      <w:r w:rsidR="00F126EF" w:rsidRPr="009F1DBA">
        <w:rPr>
          <w:rFonts w:ascii="Arial" w:hAnsi="Arial" w:cs="Arial"/>
          <w:i/>
          <w:sz w:val="24"/>
          <w:szCs w:val="24"/>
        </w:rPr>
        <w:t>fasi del processo formativo</w:t>
      </w:r>
      <w:r w:rsidR="005F1C98">
        <w:rPr>
          <w:rFonts w:ascii="Arial" w:hAnsi="Arial" w:cs="Arial"/>
          <w:sz w:val="24"/>
          <w:szCs w:val="24"/>
        </w:rPr>
        <w:t>.</w:t>
      </w:r>
    </w:p>
    <w:p w:rsidR="00B37C04" w:rsidRDefault="00B37C04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secondo modulo, </w:t>
      </w:r>
      <w:r w:rsidR="00241E9F">
        <w:rPr>
          <w:rFonts w:ascii="Arial" w:hAnsi="Arial" w:cs="Arial"/>
          <w:sz w:val="24"/>
          <w:szCs w:val="24"/>
        </w:rPr>
        <w:t>che partirà la prossima settimana</w:t>
      </w:r>
      <w:bookmarkStart w:id="1" w:name="_GoBack"/>
      <w:bookmarkEnd w:id="1"/>
      <w:r w:rsidR="00F51D54">
        <w:rPr>
          <w:rFonts w:ascii="Arial" w:hAnsi="Arial" w:cs="Arial"/>
          <w:sz w:val="24"/>
          <w:szCs w:val="24"/>
        </w:rPr>
        <w:t>, consiste in 6</w:t>
      </w:r>
      <w:r w:rsidR="003D205D">
        <w:rPr>
          <w:rFonts w:ascii="Arial" w:hAnsi="Arial" w:cs="Arial"/>
          <w:sz w:val="24"/>
          <w:szCs w:val="24"/>
        </w:rPr>
        <w:t xml:space="preserve"> appuntamenti on line tenuti dai Formatori, ed è finalizzato a dare ai futuri Istruttori le competenze necessarie a programmare e gestire corsi, seminari e sessioni di esame.</w:t>
      </w:r>
    </w:p>
    <w:p w:rsidR="00FC45F0" w:rsidRDefault="00FC45F0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5F0" w:rsidRDefault="00FC45F0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5F0" w:rsidRDefault="00FC45F0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E' in corso di finalizzazione un'importante revisione del Regolamento del Settore Arbitrale, che diventerà operativo dopo l'approvazione del Consiglio Federale.</w:t>
      </w:r>
    </w:p>
    <w:p w:rsidR="00FC45F0" w:rsidRDefault="00FC45F0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5F0" w:rsidRDefault="00FC45F0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C45F0" w:rsidRDefault="00FC45F0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 diarie arbitrali sono ferme al 2016, e in quella revisione furono ritoccati solo dettagli. Quindi la vetustà del documento è oramai decennale. La CAF è in attesa </w:t>
      </w:r>
      <w:r w:rsidR="009D48DC">
        <w:rPr>
          <w:rFonts w:ascii="Arial" w:hAnsi="Arial" w:cs="Arial"/>
          <w:sz w:val="24"/>
          <w:szCs w:val="24"/>
        </w:rPr>
        <w:t xml:space="preserve">del varo da parte della Federazione </w:t>
      </w:r>
      <w:r>
        <w:rPr>
          <w:rFonts w:ascii="Arial" w:hAnsi="Arial" w:cs="Arial"/>
          <w:sz w:val="24"/>
          <w:szCs w:val="24"/>
        </w:rPr>
        <w:t xml:space="preserve">del nuovo Regolamento Calendario, che dovrebbe presentare </w:t>
      </w:r>
      <w:r w:rsidR="00894FFB">
        <w:rPr>
          <w:rFonts w:ascii="Arial" w:hAnsi="Arial" w:cs="Arial"/>
          <w:sz w:val="24"/>
          <w:szCs w:val="24"/>
        </w:rPr>
        <w:t xml:space="preserve">importanti novità sulla strutturazione dell'attività torneale. </w:t>
      </w:r>
      <w:r w:rsidR="009D48DC">
        <w:rPr>
          <w:rFonts w:ascii="Arial" w:hAnsi="Arial" w:cs="Arial"/>
          <w:sz w:val="24"/>
          <w:szCs w:val="24"/>
        </w:rPr>
        <w:t>In vista di ciò la CAF e la Commissione Calendario hanno avviato una stretta collaborazione sul tema. È</w:t>
      </w:r>
      <w:r w:rsidR="00894FFB">
        <w:rPr>
          <w:rFonts w:ascii="Arial" w:hAnsi="Arial" w:cs="Arial"/>
          <w:sz w:val="24"/>
          <w:szCs w:val="24"/>
        </w:rPr>
        <w:t xml:space="preserve"> l'occasione per ripensare forma e sostanza delle diarie arbitrali e</w:t>
      </w:r>
      <w:r w:rsidR="009D48DC">
        <w:rPr>
          <w:rFonts w:ascii="Arial" w:hAnsi="Arial" w:cs="Arial"/>
          <w:sz w:val="24"/>
          <w:szCs w:val="24"/>
        </w:rPr>
        <w:t>, a seguire,</w:t>
      </w:r>
      <w:r w:rsidR="00894FFB">
        <w:rPr>
          <w:rFonts w:ascii="Arial" w:hAnsi="Arial" w:cs="Arial"/>
          <w:sz w:val="24"/>
          <w:szCs w:val="24"/>
        </w:rPr>
        <w:t xml:space="preserve"> </w:t>
      </w:r>
      <w:r w:rsidR="00E76CF0">
        <w:rPr>
          <w:rFonts w:ascii="Arial" w:hAnsi="Arial" w:cs="Arial"/>
          <w:sz w:val="24"/>
          <w:szCs w:val="24"/>
        </w:rPr>
        <w:t xml:space="preserve">aggiornare </w:t>
      </w:r>
      <w:r w:rsidR="00894FFB">
        <w:rPr>
          <w:rFonts w:ascii="Arial" w:hAnsi="Arial" w:cs="Arial"/>
          <w:sz w:val="24"/>
          <w:szCs w:val="24"/>
        </w:rPr>
        <w:t>le regole di designazione</w:t>
      </w:r>
      <w:r w:rsidR="00076C58">
        <w:rPr>
          <w:rFonts w:ascii="Arial" w:hAnsi="Arial" w:cs="Arial"/>
          <w:sz w:val="24"/>
          <w:szCs w:val="24"/>
        </w:rPr>
        <w:t>.</w:t>
      </w: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Infine, come annunciato prim</w:t>
      </w:r>
      <w:r w:rsidR="00E76CF0">
        <w:rPr>
          <w:rFonts w:ascii="Arial" w:hAnsi="Arial" w:cs="Arial"/>
          <w:sz w:val="24"/>
          <w:szCs w:val="24"/>
        </w:rPr>
        <w:t>a dell'elezione di questa CAF,</w:t>
      </w:r>
      <w:r>
        <w:rPr>
          <w:rFonts w:ascii="Arial" w:hAnsi="Arial" w:cs="Arial"/>
          <w:sz w:val="24"/>
          <w:szCs w:val="24"/>
        </w:rPr>
        <w:t xml:space="preserve"> ritenendo che l'aggiornamento obbligatorio degli Arbitri deve essere gratuito, grazie alla fattiva collaborazione della Federazione è stata abolita la quota di iscrizione al Seminario nazionale.</w:t>
      </w: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Imola, 27 febbraio 2022</w:t>
      </w:r>
    </w:p>
    <w:p w:rsidR="00B97552" w:rsidRDefault="00B97552" w:rsidP="003216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97552" w:rsidRDefault="00B97552" w:rsidP="00B9755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Il Presidente della</w:t>
      </w:r>
    </w:p>
    <w:p w:rsidR="00B97552" w:rsidRDefault="00B97552" w:rsidP="00B97552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Commissione Arbitrale Federale</w:t>
      </w:r>
    </w:p>
    <w:p w:rsidR="00B97552" w:rsidRPr="00753A03" w:rsidRDefault="00B97552" w:rsidP="00B97552">
      <w:pPr>
        <w:tabs>
          <w:tab w:val="left" w:pos="623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211A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550670" cy="294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552" w:rsidRPr="00753A03" w:rsidSect="0086618C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48" w:rsidRDefault="00A42748" w:rsidP="0086618C">
      <w:pPr>
        <w:spacing w:after="0" w:line="240" w:lineRule="auto"/>
      </w:pPr>
      <w:r>
        <w:separator/>
      </w:r>
    </w:p>
  </w:endnote>
  <w:endnote w:type="continuationSeparator" w:id="0">
    <w:p w:rsidR="00A42748" w:rsidRDefault="00A42748" w:rsidP="0086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441274481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6618C" w:rsidRPr="0086618C" w:rsidRDefault="0086618C" w:rsidP="0086618C">
            <w:pPr>
              <w:pStyle w:val="Pidipagina"/>
              <w:jc w:val="right"/>
              <w:rPr>
                <w:i/>
              </w:rPr>
            </w:pPr>
            <w:r w:rsidRPr="0086618C">
              <w:rPr>
                <w:rFonts w:ascii="Arial" w:hAnsi="Arial" w:cs="Arial"/>
                <w:i/>
                <w:sz w:val="20"/>
                <w:szCs w:val="20"/>
              </w:rPr>
              <w:t xml:space="preserve">Pag. 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241E9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6618C">
              <w:rPr>
                <w:rFonts w:ascii="Arial" w:hAnsi="Arial" w:cs="Arial"/>
                <w:i/>
                <w:sz w:val="20"/>
                <w:szCs w:val="20"/>
              </w:rPr>
              <w:t xml:space="preserve"> di 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241E9F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Pr="0086618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48" w:rsidRDefault="00A42748" w:rsidP="0086618C">
      <w:pPr>
        <w:spacing w:after="0" w:line="240" w:lineRule="auto"/>
      </w:pPr>
      <w:r>
        <w:separator/>
      </w:r>
    </w:p>
  </w:footnote>
  <w:footnote w:type="continuationSeparator" w:id="0">
    <w:p w:rsidR="00A42748" w:rsidRDefault="00A42748" w:rsidP="008661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275BA"/>
    <w:rsid w:val="00040D67"/>
    <w:rsid w:val="00076C58"/>
    <w:rsid w:val="00112924"/>
    <w:rsid w:val="0013648D"/>
    <w:rsid w:val="00143114"/>
    <w:rsid w:val="00177BC1"/>
    <w:rsid w:val="00180F88"/>
    <w:rsid w:val="001B04E0"/>
    <w:rsid w:val="001B1F29"/>
    <w:rsid w:val="001F5D3F"/>
    <w:rsid w:val="00204702"/>
    <w:rsid w:val="00241E9F"/>
    <w:rsid w:val="00266964"/>
    <w:rsid w:val="002B3BEE"/>
    <w:rsid w:val="002E0932"/>
    <w:rsid w:val="0032166F"/>
    <w:rsid w:val="00335594"/>
    <w:rsid w:val="003A2B06"/>
    <w:rsid w:val="003C0E54"/>
    <w:rsid w:val="003D205D"/>
    <w:rsid w:val="003F1AD2"/>
    <w:rsid w:val="0040240B"/>
    <w:rsid w:val="004109A5"/>
    <w:rsid w:val="00434FFA"/>
    <w:rsid w:val="004D0D28"/>
    <w:rsid w:val="004E6766"/>
    <w:rsid w:val="00575C21"/>
    <w:rsid w:val="005D015E"/>
    <w:rsid w:val="005E7120"/>
    <w:rsid w:val="005F1C98"/>
    <w:rsid w:val="00604232"/>
    <w:rsid w:val="00701F03"/>
    <w:rsid w:val="00723BF1"/>
    <w:rsid w:val="00734663"/>
    <w:rsid w:val="00744988"/>
    <w:rsid w:val="00753A03"/>
    <w:rsid w:val="00790111"/>
    <w:rsid w:val="007C04D3"/>
    <w:rsid w:val="00835068"/>
    <w:rsid w:val="00840187"/>
    <w:rsid w:val="0086618C"/>
    <w:rsid w:val="00894FFB"/>
    <w:rsid w:val="008F4B59"/>
    <w:rsid w:val="009074B3"/>
    <w:rsid w:val="0097243D"/>
    <w:rsid w:val="00984AA4"/>
    <w:rsid w:val="00985A36"/>
    <w:rsid w:val="009B48A1"/>
    <w:rsid w:val="009C29D9"/>
    <w:rsid w:val="009D48DC"/>
    <w:rsid w:val="009F1DBA"/>
    <w:rsid w:val="00A42748"/>
    <w:rsid w:val="00A44355"/>
    <w:rsid w:val="00A5491F"/>
    <w:rsid w:val="00AD48E1"/>
    <w:rsid w:val="00AE46CA"/>
    <w:rsid w:val="00B13414"/>
    <w:rsid w:val="00B252CC"/>
    <w:rsid w:val="00B37C04"/>
    <w:rsid w:val="00B51E74"/>
    <w:rsid w:val="00B6567F"/>
    <w:rsid w:val="00B90255"/>
    <w:rsid w:val="00B97552"/>
    <w:rsid w:val="00BA1843"/>
    <w:rsid w:val="00BA4E50"/>
    <w:rsid w:val="00BA526B"/>
    <w:rsid w:val="00C32BD1"/>
    <w:rsid w:val="00C87A0F"/>
    <w:rsid w:val="00C92A66"/>
    <w:rsid w:val="00CA7D66"/>
    <w:rsid w:val="00CD0D82"/>
    <w:rsid w:val="00CD1A2F"/>
    <w:rsid w:val="00D07076"/>
    <w:rsid w:val="00D60FCB"/>
    <w:rsid w:val="00D625D3"/>
    <w:rsid w:val="00D75B17"/>
    <w:rsid w:val="00D93AF0"/>
    <w:rsid w:val="00E76CF0"/>
    <w:rsid w:val="00ED6153"/>
    <w:rsid w:val="00EE250A"/>
    <w:rsid w:val="00F126EF"/>
    <w:rsid w:val="00F26EA3"/>
    <w:rsid w:val="00F51D54"/>
    <w:rsid w:val="00F726A6"/>
    <w:rsid w:val="00F937B6"/>
    <w:rsid w:val="00FA3CD2"/>
    <w:rsid w:val="00FA4E93"/>
    <w:rsid w:val="00FC45F0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5B73"/>
  <w15:chartTrackingRefBased/>
  <w15:docId w15:val="{76ADC459-E5A5-4D18-AC1D-43BBF4EF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180F88"/>
    <w:pPr>
      <w:keepNext/>
      <w:spacing w:before="480" w:after="240" w:line="240" w:lineRule="auto"/>
      <w:jc w:val="both"/>
      <w:outlineLvl w:val="1"/>
    </w:pPr>
    <w:rPr>
      <w:rFonts w:ascii="Arial" w:eastAsia="Calibri" w:hAnsi="Arial" w:cs="Arial"/>
      <w:b/>
      <w:bCs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8C"/>
  </w:style>
  <w:style w:type="paragraph" w:styleId="Pidipagina">
    <w:name w:val="footer"/>
    <w:basedOn w:val="Normale"/>
    <w:link w:val="PidipaginaCarattere"/>
    <w:uiPriority w:val="99"/>
    <w:unhideWhenUsed/>
    <w:rsid w:val="008661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8C"/>
  </w:style>
  <w:style w:type="character" w:customStyle="1" w:styleId="Titolo2Carattere">
    <w:name w:val="Titolo 2 Carattere"/>
    <w:basedOn w:val="Carpredefinitoparagrafo"/>
    <w:link w:val="Titolo2"/>
    <w:rsid w:val="00180F88"/>
    <w:rPr>
      <w:rFonts w:ascii="Arial" w:eastAsia="Calibri" w:hAnsi="Arial" w:cs="Arial"/>
      <w:b/>
      <w:bCs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io%20francesco\Desktop\Norma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3DA58-0C3B-41B8-B4D6-A7E805DB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235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Desio Francesco</dc:creator>
  <cp:keywords/>
  <dc:description/>
  <cp:lastModifiedBy>Desio Francesco</cp:lastModifiedBy>
  <cp:revision>54</cp:revision>
  <dcterms:created xsi:type="dcterms:W3CDTF">2021-06-29T06:45:00Z</dcterms:created>
  <dcterms:modified xsi:type="dcterms:W3CDTF">2022-02-10T08:23:00Z</dcterms:modified>
</cp:coreProperties>
</file>