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Assemblea Nazionale ordinaria elettiva degli Arbitri </w:t>
      </w:r>
    </w:p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 quadriennio 201</w:t>
      </w:r>
      <w:r w:rsidR="00DD68DE">
        <w:rPr>
          <w:rFonts w:eastAsia="Arial Unicode MS"/>
          <w:b/>
          <w:bCs/>
          <w:sz w:val="32"/>
          <w:szCs w:val="32"/>
        </w:rPr>
        <w:t>7</w:t>
      </w:r>
      <w:r>
        <w:rPr>
          <w:rFonts w:eastAsia="Arial Unicode MS"/>
          <w:b/>
          <w:bCs/>
          <w:sz w:val="32"/>
          <w:szCs w:val="32"/>
        </w:rPr>
        <w:t>-20</w:t>
      </w:r>
      <w:r w:rsidR="00DD68DE">
        <w:rPr>
          <w:rFonts w:eastAsia="Arial Unicode MS"/>
          <w:b/>
          <w:bCs/>
          <w:sz w:val="32"/>
          <w:szCs w:val="32"/>
        </w:rPr>
        <w:t>20</w:t>
      </w:r>
    </w:p>
    <w:p w:rsidR="00A26151" w:rsidRDefault="00A26151" w:rsidP="00A26151">
      <w:pPr>
        <w:jc w:val="center"/>
        <w:rPr>
          <w:rFonts w:eastAsia="Arial Unicode MS"/>
          <w:b/>
          <w:bCs/>
        </w:rPr>
      </w:pPr>
    </w:p>
    <w:p w:rsidR="00A26151" w:rsidRDefault="00A26151" w:rsidP="00A26151">
      <w:pPr>
        <w:jc w:val="center"/>
        <w:rPr>
          <w:rFonts w:eastAsia="Arial Unicode MS"/>
          <w:b/>
          <w:bCs/>
        </w:rPr>
      </w:pPr>
    </w:p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Delega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Il/La sottoscritto/a ______________________________________ delega l'arbitro </w:t>
      </w: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______________________________  a rappresentarlo/a all'Assemblea ordinaria </w:t>
      </w: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elettiva del Settore Arbitrale del 2</w:t>
      </w:r>
      <w:r w:rsidR="00DD68DE">
        <w:rPr>
          <w:rFonts w:eastAsia="Arial Unicode MS"/>
          <w:bCs/>
          <w:sz w:val="28"/>
          <w:szCs w:val="28"/>
        </w:rPr>
        <w:t>6 febbraio 2017</w:t>
      </w:r>
      <w:r>
        <w:rPr>
          <w:rFonts w:eastAsia="Arial Unicode MS"/>
          <w:bCs/>
          <w:sz w:val="28"/>
          <w:szCs w:val="28"/>
        </w:rPr>
        <w:t xml:space="preserve">. </w:t>
      </w:r>
    </w:p>
    <w:p w:rsidR="00A26151" w:rsidRDefault="00A26151" w:rsidP="00A26151">
      <w:pPr>
        <w:spacing w:before="240" w:after="24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In fede </w:t>
      </w:r>
    </w:p>
    <w:p w:rsidR="00A26151" w:rsidRDefault="00A26151" w:rsidP="00A26151">
      <w:pPr>
        <w:spacing w:before="240"/>
        <w:rPr>
          <w:rFonts w:eastAsia="Arial Unicode MS"/>
          <w:bCs/>
        </w:rPr>
      </w:pPr>
    </w:p>
    <w:p w:rsidR="00A26151" w:rsidRDefault="00A26151" w:rsidP="00A26151">
      <w:pPr>
        <w:ind w:left="3686" w:firstLine="850"/>
        <w:rPr>
          <w:rFonts w:eastAsia="Arial Unicode MS"/>
          <w:bCs/>
        </w:rPr>
      </w:pPr>
      <w:r>
        <w:rPr>
          <w:rFonts w:eastAsia="Arial Unicode MS"/>
          <w:bCs/>
        </w:rPr>
        <w:t xml:space="preserve"> ________________________________________________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Data________________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jc w:val="both"/>
        <w:rPr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Nota: Hanno diritto di voto gli Arbitri Internazionali, FIDE, Nazionali, Candidati Nazionali e Regionali in regola col tesseramento 201</w:t>
      </w:r>
      <w:r w:rsidR="00DD68DE">
        <w:rPr>
          <w:rFonts w:eastAsia="Arial Unicode MS"/>
          <w:bCs/>
          <w:sz w:val="20"/>
          <w:szCs w:val="20"/>
        </w:rPr>
        <w:t>7</w:t>
      </w:r>
      <w:r>
        <w:rPr>
          <w:rFonts w:eastAsia="Arial Unicode MS"/>
          <w:bCs/>
          <w:sz w:val="20"/>
          <w:szCs w:val="20"/>
        </w:rPr>
        <w:t xml:space="preserve"> che nei 12 mesi precedenti all’Assemblea abbiano svolto atti</w:t>
      </w:r>
      <w:r w:rsidR="000A5094">
        <w:rPr>
          <w:rFonts w:eastAsia="Arial Unicode MS"/>
          <w:bCs/>
          <w:sz w:val="20"/>
          <w:szCs w:val="20"/>
        </w:rPr>
        <w:t>vità arbitrale tipica o atipica.</w:t>
      </w:r>
      <w:r>
        <w:rPr>
          <w:rFonts w:eastAsia="Arial Unicode MS"/>
          <w:bCs/>
          <w:sz w:val="20"/>
          <w:szCs w:val="20"/>
        </w:rPr>
        <w:t xml:space="preserve"> Ogni arbitro con diritto di voto può essere portatore di  una sola delega.</w:t>
      </w:r>
    </w:p>
    <w:p w:rsidR="00A26151" w:rsidRDefault="00A26151" w:rsidP="00A26151"/>
    <w:p w:rsidR="002B04B5" w:rsidRDefault="002B04B5"/>
    <w:sectPr w:rsidR="002B04B5" w:rsidSect="002B04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compat/>
  <w:rsids>
    <w:rsidRoot w:val="00A26151"/>
    <w:rsid w:val="00044CD7"/>
    <w:rsid w:val="000A5094"/>
    <w:rsid w:val="002B04B5"/>
    <w:rsid w:val="003D1B15"/>
    <w:rsid w:val="00A26151"/>
    <w:rsid w:val="00DD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6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maskeret</cp:lastModifiedBy>
  <cp:revision>3</cp:revision>
  <dcterms:created xsi:type="dcterms:W3CDTF">2016-11-18T11:49:00Z</dcterms:created>
  <dcterms:modified xsi:type="dcterms:W3CDTF">2016-12-05T11:46:00Z</dcterms:modified>
</cp:coreProperties>
</file>